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kern w:val="0"/>
          <w:sz w:val="32"/>
          <w:szCs w:val="32"/>
        </w:rPr>
      </w:pPr>
      <w:r>
        <w:rPr>
          <w:rFonts w:hint="eastAsia"/>
          <w:b/>
          <w:bCs/>
          <w:kern w:val="0"/>
          <w:sz w:val="32"/>
          <w:szCs w:val="32"/>
        </w:rPr>
        <w:t>TW-Z35机械传动与液压控制实训平台</w:t>
      </w:r>
    </w:p>
    <w:p>
      <w:pPr>
        <w:rPr>
          <w:rFonts w:ascii="宋体" w:hAnsi="宋体"/>
          <w:kern w:val="0"/>
          <w:sz w:val="28"/>
          <w:szCs w:val="28"/>
        </w:rPr>
      </w:pP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1、外形尺寸：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  <w:lang w:val="en-US" w:eastAsia="zh-CN"/>
        </w:rPr>
        <w:t xml:space="preserve">    </w:t>
      </w:r>
      <w:r>
        <w:rPr>
          <w:rFonts w:ascii="宋体" w:hAnsi="宋体"/>
          <w:kern w:val="0"/>
          <w:sz w:val="24"/>
          <w:szCs w:val="24"/>
        </w:rPr>
        <w:t>整个平台外形尺寸：2600mm×825mm×1700mm(长×宽 ×高)±10%，钢结构，桌子下方带储存柜；工作桌框架  牢固平稳；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  <w:lang w:val="en-US" w:eastAsia="zh-CN"/>
        </w:rPr>
        <w:t xml:space="preserve">    </w:t>
      </w:r>
      <w:r>
        <w:rPr>
          <w:rFonts w:ascii="宋体" w:hAnsi="宋体"/>
          <w:kern w:val="0"/>
          <w:sz w:val="24"/>
          <w:szCs w:val="24"/>
        </w:rPr>
        <w:t xml:space="preserve">平台桌面要求：整个工作台面铺设≥30mm 铸铁平板； 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kern w:val="0"/>
          <w:sz w:val="24"/>
          <w:szCs w:val="24"/>
        </w:rPr>
        <w:drawing>
          <wp:inline distT="0" distB="0" distL="0" distR="0">
            <wp:extent cx="5201285" cy="3406140"/>
            <wp:effectExtent l="0" t="0" r="18415" b="3810"/>
            <wp:docPr id="694340885" name="图片 1" descr="C:/Users/Administrator/Desktop/图片1.jpg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340885" name="图片 1" descr="C:/Users/Administrator/Desktop/图片1.jpg图片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85" b="85"/>
                    <a:stretch>
                      <a:fillRect/>
                    </a:stretch>
                  </pic:blipFill>
                  <pic:spPr>
                    <a:xfrm>
                      <a:off x="0" y="0"/>
                      <a:ext cx="5201285" cy="3412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2、</w:t>
      </w:r>
      <w:r>
        <w:rPr>
          <w:rFonts w:hint="eastAsia" w:ascii="宋体" w:hAnsi="宋体" w:cs="宋体"/>
          <w:kern w:val="0"/>
          <w:sz w:val="24"/>
          <w:szCs w:val="24"/>
        </w:rPr>
        <w:t>液压马达：</w:t>
      </w:r>
    </w:p>
    <w:p>
      <w:pPr>
        <w:spacing w:line="360" w:lineRule="auto"/>
        <w:ind w:firstLine="240" w:firstLineChars="10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额定转速≧</w:t>
      </w:r>
      <w:r>
        <w:rPr>
          <w:rFonts w:ascii="宋体" w:hAnsi="宋体" w:cs="宋体"/>
          <w:kern w:val="0"/>
          <w:sz w:val="24"/>
          <w:szCs w:val="24"/>
        </w:rPr>
        <w:t>175rpm</w:t>
      </w:r>
      <w:r>
        <w:rPr>
          <w:rFonts w:hint="eastAsia" w:ascii="宋体" w:hAnsi="宋体" w:cs="宋体"/>
          <w:kern w:val="0"/>
          <w:sz w:val="24"/>
          <w:szCs w:val="24"/>
        </w:rPr>
        <w:t>，</w:t>
      </w:r>
    </w:p>
    <w:p>
      <w:pPr>
        <w:spacing w:line="360" w:lineRule="auto"/>
        <w:ind w:firstLine="240" w:firstLineChars="10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扭矩：3</w:t>
      </w:r>
      <w:r>
        <w:rPr>
          <w:rFonts w:ascii="宋体" w:hAnsi="宋体" w:cs="宋体"/>
          <w:kern w:val="0"/>
          <w:sz w:val="24"/>
          <w:szCs w:val="24"/>
        </w:rPr>
        <w:t>60</w:t>
      </w:r>
      <w:r>
        <w:rPr>
          <w:rFonts w:ascii="宋体" w:hAnsi="宋体"/>
          <w:kern w:val="0"/>
          <w:sz w:val="24"/>
          <w:szCs w:val="24"/>
        </w:rPr>
        <w:t>n/m</w:t>
      </w:r>
    </w:p>
    <w:p>
      <w:pPr>
        <w:spacing w:line="360" w:lineRule="auto"/>
        <w:rPr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3</w:t>
      </w:r>
      <w:r>
        <w:rPr>
          <w:rFonts w:hint="eastAsia" w:ascii="宋体" w:hAnsi="宋体"/>
          <w:kern w:val="0"/>
          <w:sz w:val="24"/>
          <w:szCs w:val="24"/>
        </w:rPr>
        <w:t>、P</w:t>
      </w:r>
      <w:r>
        <w:rPr>
          <w:rFonts w:ascii="宋体" w:hAnsi="宋体"/>
          <w:kern w:val="0"/>
          <w:sz w:val="24"/>
          <w:szCs w:val="24"/>
        </w:rPr>
        <w:t>LC</w:t>
      </w:r>
      <w:r>
        <w:rPr>
          <w:rFonts w:hint="eastAsia" w:ascii="宋体" w:hAnsi="宋体"/>
          <w:kern w:val="0"/>
          <w:sz w:val="24"/>
          <w:szCs w:val="24"/>
        </w:rPr>
        <w:t>和触摸屏：</w:t>
      </w:r>
      <w:r>
        <w:rPr>
          <w:rFonts w:hint="eastAsia" w:ascii="宋体" w:hAnsi="宋体"/>
          <w:spacing w:val="-2"/>
          <w:kern w:val="0"/>
          <w:sz w:val="24"/>
          <w:szCs w:val="24"/>
        </w:rPr>
        <w:t>模块本体集成一个以太网接口和一个RS485接口、</w:t>
      </w:r>
      <w:r>
        <w:rPr>
          <w:rFonts w:hint="eastAsia" w:ascii="宋体" w:hAnsi="宋体"/>
          <w:kern w:val="0"/>
          <w:sz w:val="24"/>
          <w:szCs w:val="24"/>
        </w:rPr>
        <w:t>晶体管输出，24V DC供电，18 输入/12 输出；显示界面</w:t>
      </w:r>
      <w:r>
        <w:rPr>
          <w:rFonts w:ascii="宋体" w:hAnsi="宋体"/>
          <w:kern w:val="0"/>
          <w:sz w:val="24"/>
          <w:szCs w:val="24"/>
        </w:rPr>
        <w:t>7</w:t>
      </w:r>
      <w:r>
        <w:rPr>
          <w:rFonts w:hint="eastAsia" w:ascii="宋体" w:hAnsi="宋体"/>
          <w:kern w:val="0"/>
          <w:sz w:val="24"/>
          <w:szCs w:val="24"/>
        </w:rPr>
        <w:t>寸</w:t>
      </w:r>
      <w:r>
        <w:rPr>
          <w:rFonts w:ascii="宋体" w:hAnsi="宋体"/>
          <w:kern w:val="0"/>
          <w:sz w:val="24"/>
          <w:szCs w:val="24"/>
        </w:rPr>
        <w:t>TIF</w:t>
      </w:r>
      <w:r>
        <w:rPr>
          <w:rFonts w:hint="eastAsia" w:ascii="宋体" w:hAnsi="宋体"/>
          <w:kern w:val="0"/>
          <w:sz w:val="24"/>
          <w:szCs w:val="24"/>
        </w:rPr>
        <w:t>真彩色, 供电电源DC24V，带网络接口、USB接口、串口等.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4、步进电机：2台 ，2</w:t>
      </w:r>
      <w:r>
        <w:rPr>
          <w:rFonts w:ascii="宋体" w:hAnsi="宋体"/>
          <w:kern w:val="0"/>
          <w:sz w:val="24"/>
          <w:szCs w:val="24"/>
        </w:rPr>
        <w:t>4V</w:t>
      </w:r>
      <w:r>
        <w:rPr>
          <w:rFonts w:hint="eastAsia" w:ascii="宋体" w:hAnsi="宋体"/>
          <w:kern w:val="0"/>
          <w:sz w:val="24"/>
          <w:szCs w:val="24"/>
        </w:rPr>
        <w:t>电源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5</w:t>
      </w:r>
      <w:r>
        <w:rPr>
          <w:rFonts w:ascii="宋体" w:hAnsi="宋体"/>
          <w:kern w:val="0"/>
          <w:sz w:val="24"/>
          <w:szCs w:val="24"/>
        </w:rPr>
        <w:t>、同步带轮传动机构：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同步带轮：外径≥90mm，数量 2 件，保持同速传递；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同步带配置安全防护罩；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6、多级变速箱：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外形尺寸： ≥360mm×320mm×230mm；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变速箱输出轴为两路，分别为轴 A 和轴 B，输出轴 A  分三级可调速转速，齿比控制≥0.35-2.6 之间，使其输A转速 20r/min≤S≤140r/min；输出端配链轮,后端带 动减速器和减速型圆盘工作台。输出轴 B 分三级可调速  转速，齿比控制≥0.35-2.6 之间，使其输出转速在20r/min≤S≤140r/min；输出端配圆柱齿轮,后端带动大理石滑移平台作往复直线运动。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多级变速箱箱体：采用铸铁一体</w:t>
      </w:r>
      <w:r>
        <w:rPr>
          <w:rFonts w:hint="eastAsia" w:ascii="宋体" w:hAnsi="宋体"/>
          <w:kern w:val="0"/>
          <w:sz w:val="24"/>
          <w:szCs w:val="24"/>
        </w:rPr>
        <w:t>制造</w:t>
      </w:r>
      <w:r>
        <w:rPr>
          <w:rFonts w:ascii="宋体" w:hAnsi="宋体"/>
          <w:kern w:val="0"/>
          <w:sz w:val="24"/>
          <w:szCs w:val="24"/>
        </w:rPr>
        <w:t xml:space="preserve">造成型； 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变速箱</w:t>
      </w:r>
      <w:r>
        <w:rPr>
          <w:rFonts w:hint="eastAsia" w:ascii="宋体" w:hAnsi="宋体"/>
          <w:kern w:val="0"/>
          <w:sz w:val="24"/>
          <w:szCs w:val="24"/>
        </w:rPr>
        <w:t>两侧边</w:t>
      </w:r>
      <w:r>
        <w:rPr>
          <w:rFonts w:ascii="宋体" w:hAnsi="宋体"/>
          <w:kern w:val="0"/>
          <w:sz w:val="24"/>
          <w:szCs w:val="24"/>
        </w:rPr>
        <w:t>设计两换档手柄；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变速箱顶部加装安全防护装置，防止油品飞溅和保护安全。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7、大理石滑移检测台：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分上下两层，底层外形尺寸：≥480mm×250mm；±10% b、上层外形尺寸： ≥345*200，上层为大理石多孔位设计，便于装夹检测零件用；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底层直线导轨：长度控制≥450mm、宽度≥15mm、上 层直线导轨一种长度≥300mm、宽度≥15mm；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滚珠丝杠螺母副：直径≥15mmmm；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大理石台面：长宽高≥200*150*50，尺寸可以误差±10%，平面度≤5um；上层为大理石多孔位设计，便于装夹检测零件用；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两层配置限位装置；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大理石平台能用于检量零件直线度，平行度，垂直度 等检测用途；上层为大理石多孔位设计，便于装夹检测零件用；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各滑动部件设有润滑装置油管油路。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驱动动力源：</w:t>
      </w:r>
      <w:r>
        <w:rPr>
          <w:rFonts w:hint="eastAsia"/>
          <w:kern w:val="0"/>
          <w:sz w:val="24"/>
          <w:szCs w:val="24"/>
        </w:rPr>
        <w:t>采用2台步进电机57BYG250C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8、齿轮减速箱：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外形尺寸： ≥320*160*160,尺寸可以误差±10%范围内；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直齿圆柱齿轮： ≥2.5 模；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齿轮减速器箱体：采用铸铁加工而成；d、配备相应的安全装置；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9、减速型圆盘工作台：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外形尺寸：270mm×370mm×300mm,尺寸可以误差± 10%；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卡盘直径≥200mm，和软爪配合使用；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减速回转运动，利用蜗轮、蜗杆配合使用低速回转运动，以到达检测的目的,输出端转速控制在 30-100r/min 之间；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10、万向节调节机构：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外形尺寸： ≥340*430*630,尺寸可以误差±10%范围 内；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万向节连接轴配备直径≥22mm,长度≥150mm，并通过一端挡板使其轴能够上下滑动锁紧</w:t>
      </w:r>
      <w:r>
        <w:rPr>
          <w:rFonts w:hint="eastAsia" w:ascii="宋体" w:hAnsi="宋体"/>
          <w:kern w:val="0"/>
          <w:sz w:val="24"/>
          <w:szCs w:val="24"/>
        </w:rPr>
        <w:t>及3</w:t>
      </w:r>
      <w:r>
        <w:rPr>
          <w:rFonts w:ascii="宋体" w:hAnsi="宋体"/>
          <w:kern w:val="0"/>
          <w:sz w:val="24"/>
          <w:szCs w:val="24"/>
        </w:rPr>
        <w:t>0</w:t>
      </w:r>
      <w:r>
        <w:rPr>
          <w:rFonts w:hint="eastAsia" w:ascii="宋体" w:hAnsi="宋体"/>
          <w:kern w:val="0"/>
          <w:sz w:val="24"/>
          <w:szCs w:val="24"/>
        </w:rPr>
        <w:t>度角度旋转调节锁紧功能</w:t>
      </w:r>
      <w:r>
        <w:rPr>
          <w:rFonts w:ascii="宋体" w:hAnsi="宋体"/>
          <w:kern w:val="0"/>
          <w:sz w:val="24"/>
          <w:szCs w:val="24"/>
        </w:rPr>
        <w:t>、实现不同角度的力的传输。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输出端负载为风扇，风扇转速控制在200r/min-400r/min。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11、多种液压回路控制单元：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 xml:space="preserve">外形尺寸： ≥780*430*630，尺寸可以误差±10%；  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阀组配备： ≥7种液压回路的实训，如</w:t>
      </w:r>
      <w:r>
        <w:rPr>
          <w:rFonts w:hint="eastAsia" w:ascii="宋体" w:hAnsi="宋体"/>
          <w:kern w:val="0"/>
          <w:sz w:val="24"/>
          <w:szCs w:val="24"/>
        </w:rPr>
        <w:t>马达调速、马达正反转、</w:t>
      </w:r>
      <w:r>
        <w:rPr>
          <w:rFonts w:ascii="宋体" w:hAnsi="宋体"/>
          <w:kern w:val="0"/>
          <w:sz w:val="24"/>
          <w:szCs w:val="24"/>
        </w:rPr>
        <w:t>调压、卸荷、调速</w:t>
      </w:r>
      <w:r>
        <w:rPr>
          <w:rFonts w:hint="eastAsia" w:ascii="宋体" w:hAnsi="宋体"/>
          <w:kern w:val="0"/>
          <w:sz w:val="24"/>
          <w:szCs w:val="24"/>
        </w:rPr>
        <w:t>、手动换向、自动换向</w:t>
      </w:r>
      <w:r>
        <w:rPr>
          <w:rFonts w:ascii="宋体" w:hAnsi="宋体"/>
          <w:kern w:val="0"/>
          <w:sz w:val="24"/>
          <w:szCs w:val="24"/>
        </w:rPr>
        <w:t>等液压回路；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压力表能直观显示当前流体压力；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电控阀组电源 DC24V；输出控制为油缸：油缸缸径≥32mm，缸行程≥150mm 工作压力:≥7MPa；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12、实训平台电器控制单元：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外形尺寸： ≥330*430*630，尺寸可以误差±10%；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分两路控制，一路控制平台</w:t>
      </w:r>
      <w:r>
        <w:rPr>
          <w:rFonts w:hint="eastAsia" w:ascii="宋体" w:hAnsi="宋体"/>
          <w:kern w:val="0"/>
          <w:sz w:val="24"/>
          <w:szCs w:val="24"/>
        </w:rPr>
        <w:t>液压马达</w:t>
      </w:r>
      <w:r>
        <w:rPr>
          <w:rFonts w:ascii="宋体" w:hAnsi="宋体"/>
          <w:kern w:val="0"/>
          <w:sz w:val="24"/>
          <w:szCs w:val="24"/>
        </w:rPr>
        <w:t>启停，一路控制液压</w:t>
      </w:r>
      <w:r>
        <w:rPr>
          <w:rFonts w:hint="eastAsia" w:ascii="宋体" w:hAnsi="宋体"/>
          <w:kern w:val="0"/>
          <w:sz w:val="24"/>
          <w:szCs w:val="24"/>
        </w:rPr>
        <w:t>油缸</w:t>
      </w:r>
      <w:r>
        <w:rPr>
          <w:rFonts w:ascii="宋体" w:hAnsi="宋体"/>
          <w:kern w:val="0"/>
          <w:sz w:val="24"/>
          <w:szCs w:val="24"/>
        </w:rPr>
        <w:t>启停；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配备应急按钮，带状态指示灯显示；电源箱放在电器 控制单元背面，易开启，便于检修。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I/O</w:t>
      </w:r>
      <w:r>
        <w:rPr>
          <w:rFonts w:hint="eastAsia" w:ascii="宋体" w:hAnsi="宋体"/>
          <w:kern w:val="0"/>
          <w:sz w:val="24"/>
          <w:szCs w:val="24"/>
        </w:rPr>
        <w:t>单元接线采用拨插式接口，自由组合。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13、仪表显示单元：能对电机速度、流体压力等；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14、</w:t>
      </w:r>
      <w:r>
        <w:rPr>
          <w:rFonts w:hint="eastAsia" w:ascii="宋体" w:hAnsi="宋体"/>
          <w:kern w:val="0"/>
          <w:sz w:val="24"/>
          <w:szCs w:val="24"/>
        </w:rPr>
        <w:t>保护单元：油温检测控制、液位高低检测、油路堵塞检测、降温风扇等</w:t>
      </w:r>
      <w:r>
        <w:rPr>
          <w:rFonts w:ascii="宋体" w:hAnsi="宋体"/>
          <w:kern w:val="0"/>
          <w:sz w:val="24"/>
          <w:szCs w:val="24"/>
        </w:rPr>
        <w:t>；</w:t>
      </w:r>
      <w:r>
        <w:rPr>
          <w:rFonts w:hint="eastAsia" w:ascii="宋体" w:hAnsi="宋体"/>
          <w:kern w:val="0"/>
          <w:sz w:val="24"/>
          <w:szCs w:val="24"/>
        </w:rPr>
        <w:t xml:space="preserve"> 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15、液压动力源：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变量叶片泵压力≥7MPa；b、流量≥8L/min；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电机额定电压：380V±10%；d、额定功率≥1.5KW；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额定转速 1420r/min；</w:t>
      </w:r>
    </w:p>
    <w:p>
      <w:pPr>
        <w:spacing w:line="360" w:lineRule="auto"/>
        <w:rPr>
          <w:kern w:val="0"/>
          <w:sz w:val="24"/>
          <w:szCs w:val="24"/>
        </w:rPr>
      </w:pPr>
      <w:r>
        <w:rPr>
          <w:rFonts w:hint="eastAsia"/>
          <w:kern w:val="0"/>
          <w:sz w:val="24"/>
          <w:szCs w:val="24"/>
        </w:rPr>
        <w:t>配备分油模块：两路出油口和两路回油口，配备快换接头。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16、润滑系统：对所有机械传动部件进行润滑，并配置油液限位报警功能；</w:t>
      </w:r>
    </w:p>
    <w:p>
      <w:pPr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17、功能显示区：通过 PLC 逻辑控制，能对</w:t>
      </w:r>
      <w:r>
        <w:rPr>
          <w:rFonts w:hint="eastAsia" w:ascii="宋体" w:hAnsi="宋体"/>
          <w:kern w:val="0"/>
          <w:sz w:val="24"/>
          <w:szCs w:val="24"/>
        </w:rPr>
        <w:t>液压马达</w:t>
      </w:r>
      <w:r>
        <w:rPr>
          <w:rFonts w:ascii="宋体" w:hAnsi="宋体"/>
          <w:kern w:val="0"/>
          <w:sz w:val="24"/>
          <w:szCs w:val="24"/>
        </w:rPr>
        <w:t>进行启、停</w:t>
      </w:r>
      <w:r>
        <w:rPr>
          <w:rFonts w:hint="eastAsia" w:ascii="宋体" w:hAnsi="宋体"/>
          <w:kern w:val="0"/>
          <w:sz w:val="24"/>
          <w:szCs w:val="24"/>
        </w:rPr>
        <w:t>及变频调速控制</w:t>
      </w:r>
      <w:r>
        <w:rPr>
          <w:rFonts w:ascii="宋体" w:hAnsi="宋体"/>
          <w:kern w:val="0"/>
          <w:sz w:val="24"/>
          <w:szCs w:val="24"/>
        </w:rPr>
        <w:t>；</w:t>
      </w:r>
      <w:r>
        <w:rPr>
          <w:rFonts w:hint="eastAsia" w:ascii="宋体" w:hAnsi="宋体"/>
          <w:kern w:val="0"/>
          <w:sz w:val="24"/>
          <w:szCs w:val="24"/>
        </w:rPr>
        <w:t>对</w:t>
      </w:r>
      <w:r>
        <w:rPr>
          <w:rFonts w:ascii="宋体" w:hAnsi="宋体"/>
          <w:kern w:val="0"/>
          <w:sz w:val="24"/>
          <w:szCs w:val="24"/>
        </w:rPr>
        <w:t>大理石滑移检测台</w:t>
      </w:r>
      <w:r>
        <w:rPr>
          <w:rFonts w:hint="eastAsia" w:ascii="宋体" w:hAnsi="宋体"/>
          <w:kern w:val="0"/>
          <w:sz w:val="24"/>
          <w:szCs w:val="24"/>
        </w:rPr>
        <w:t>实现回零操作、手动运行及自动运行等控制；</w:t>
      </w:r>
      <w:r>
        <w:rPr>
          <w:rFonts w:ascii="宋体" w:hAnsi="宋体"/>
          <w:kern w:val="0"/>
          <w:sz w:val="24"/>
          <w:szCs w:val="24"/>
        </w:rPr>
        <w:t>能</w:t>
      </w:r>
      <w:r>
        <w:rPr>
          <w:rFonts w:hint="eastAsia" w:ascii="宋体" w:hAnsi="宋体"/>
          <w:kern w:val="0"/>
          <w:sz w:val="24"/>
          <w:szCs w:val="24"/>
        </w:rPr>
        <w:t>实验液压缸手动和自动控制及对</w:t>
      </w:r>
      <w:r>
        <w:rPr>
          <w:rFonts w:ascii="宋体" w:hAnsi="宋体"/>
          <w:kern w:val="0"/>
          <w:sz w:val="24"/>
          <w:szCs w:val="24"/>
        </w:rPr>
        <w:t>各功能阀组进行直观观测。</w:t>
      </w:r>
    </w:p>
    <w:p>
      <w:pPr>
        <w:spacing w:line="360" w:lineRule="auto"/>
        <w:rPr>
          <w:rFonts w:hint="eastAsia" w:ascii="宋体" w:hAnsi="宋体" w:eastAsia="宋体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/>
          <w:kern w:val="0"/>
          <w:sz w:val="24"/>
          <w:szCs w:val="24"/>
          <w:lang w:eastAsia="zh-CN"/>
        </w:rPr>
        <w:drawing>
          <wp:inline distT="0" distB="0" distL="114300" distR="114300">
            <wp:extent cx="5269230" cy="3028315"/>
            <wp:effectExtent l="0" t="0" r="7620" b="635"/>
            <wp:docPr id="2" name="图片 2" descr="微信图片_20240420114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404201144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02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ascii="宋体" w:hAnsi="宋体" w:eastAsia="宋体"/>
          <w:kern w:val="0"/>
          <w:sz w:val="24"/>
          <w:szCs w:val="24"/>
          <w:lang w:eastAsia="zh-CN"/>
        </w:rPr>
        <w:drawing>
          <wp:inline distT="0" distB="0" distL="114300" distR="114300">
            <wp:extent cx="5269230" cy="3611245"/>
            <wp:effectExtent l="0" t="0" r="7620" b="8255"/>
            <wp:docPr id="1" name="图片 1" descr="微信图片_20240420114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4042011455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611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mMDJjZDEzYTgzZjkwOTgwYmJlMDg1OTc0MWZmZmMifQ=="/>
  </w:docVars>
  <w:rsids>
    <w:rsidRoot w:val="5DDD3C19"/>
    <w:rsid w:val="16041350"/>
    <w:rsid w:val="1776002C"/>
    <w:rsid w:val="35F12F9D"/>
    <w:rsid w:val="5DDD3C19"/>
    <w:rsid w:val="70A26911"/>
    <w:rsid w:val="74B310ED"/>
    <w:rsid w:val="7F743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1489</Words>
  <Characters>1814</Characters>
  <Lines>0</Lines>
  <Paragraphs>0</Paragraphs>
  <TotalTime>31</TotalTime>
  <ScaleCrop>false</ScaleCrop>
  <LinksUpToDate>false</LinksUpToDate>
  <CharactersWithSpaces>1874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2024-07-08T07:28:00Z</dcterms:created>
  <dc:creator>天威教学</dc:creator>
  <cp:lastModifiedBy>Administrator</cp:lastModifiedBy>
  <dcterms:modified xsi:type="dcterms:W3CDTF">2024-07-09T06:59:47Z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27CCE7813D274FC385D7CE545FC4E0FC_11</vt:lpwstr>
  </property>
</Properties>
</file>