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等线" w:hAnsi="等线" w:eastAsia="等线" w:cs="等线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等线" w:hAnsi="等线" w:eastAsia="等线" w:cs="等线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低压电工特种作业安全技术实际操作台建设方案</w:t>
      </w:r>
    </w:p>
    <w:p>
      <w:pPr>
        <w:spacing w:line="360" w:lineRule="exact"/>
        <w:rPr>
          <w:rFonts w:hint="eastAsia"/>
          <w:sz w:val="22"/>
          <w:szCs w:val="22"/>
          <w:lang w:val="en-US" w:eastAsia="zh-CN"/>
        </w:rPr>
      </w:pPr>
      <w:r>
        <w:rPr>
          <w:rFonts w:hint="eastAsia"/>
          <w:sz w:val="22"/>
          <w:szCs w:val="22"/>
          <w:lang w:val="en-US" w:eastAsia="zh-CN"/>
        </w:rPr>
        <w:t>根据</w:t>
      </w:r>
      <w:r>
        <w:rPr>
          <w:rFonts w:hint="eastAsia"/>
          <w:sz w:val="22"/>
          <w:szCs w:val="22"/>
        </w:rPr>
        <w:t>《低压电工作业安全技术培训大纲及考核标准》</w:t>
      </w:r>
      <w:r>
        <w:rPr>
          <w:rFonts w:hint="eastAsia"/>
          <w:sz w:val="22"/>
          <w:szCs w:val="22"/>
          <w:lang w:val="en-US" w:eastAsia="zh-CN"/>
        </w:rPr>
        <w:t>为依据</w:t>
      </w:r>
    </w:p>
    <w:p>
      <w:pPr>
        <w:spacing w:line="360" w:lineRule="exact"/>
        <w:rPr>
          <w:sz w:val="22"/>
          <w:szCs w:val="22"/>
        </w:rPr>
      </w:pPr>
      <w:r>
        <w:rPr>
          <w:sz w:val="22"/>
          <w:szCs w:val="22"/>
        </w:rPr>
        <w:t>科目：安全操作技术（简称K2）</w:t>
      </w:r>
    </w:p>
    <w:p>
      <w:pPr>
        <w:spacing w:line="360" w:lineRule="exact"/>
        <w:rPr>
          <w:sz w:val="22"/>
          <w:szCs w:val="22"/>
        </w:rPr>
      </w:pPr>
      <w:r>
        <w:rPr>
          <w:rFonts w:hint="eastAsia"/>
          <w:sz w:val="22"/>
          <w:szCs w:val="22"/>
          <w:lang w:val="en-US" w:eastAsia="zh-CN"/>
        </w:rPr>
        <w:t>1、</w:t>
      </w:r>
      <w:r>
        <w:rPr>
          <w:sz w:val="22"/>
          <w:szCs w:val="22"/>
        </w:rPr>
        <w:t>电动机单向连续运转接线（带点动控制）（简称K21）</w:t>
      </w:r>
    </w:p>
    <w:p>
      <w:pPr>
        <w:spacing w:line="360" w:lineRule="exact"/>
        <w:rPr>
          <w:sz w:val="22"/>
          <w:szCs w:val="22"/>
        </w:rPr>
      </w:pPr>
      <w:r>
        <w:rPr>
          <w:rFonts w:hint="eastAsia"/>
          <w:sz w:val="22"/>
          <w:szCs w:val="22"/>
          <w:lang w:val="en-US" w:eastAsia="zh-CN"/>
        </w:rPr>
        <w:t>2、</w:t>
      </w:r>
      <w:r>
        <w:rPr>
          <w:sz w:val="22"/>
          <w:szCs w:val="22"/>
        </w:rPr>
        <w:t>三相异步电动机正反运行的接线及安全操作（简称K22）</w:t>
      </w:r>
    </w:p>
    <w:p>
      <w:pPr>
        <w:spacing w:line="360" w:lineRule="exact"/>
        <w:rPr>
          <w:sz w:val="22"/>
          <w:szCs w:val="22"/>
        </w:rPr>
      </w:pPr>
      <w:r>
        <w:rPr>
          <w:sz w:val="22"/>
          <w:szCs w:val="22"/>
        </w:rPr>
        <w:t>3</w:t>
      </w:r>
      <w:r>
        <w:rPr>
          <w:rFonts w:hint="eastAsia"/>
          <w:sz w:val="22"/>
          <w:szCs w:val="22"/>
          <w:lang w:eastAsia="zh-CN"/>
        </w:rPr>
        <w:t>、</w:t>
      </w:r>
      <w:r>
        <w:rPr>
          <w:sz w:val="22"/>
          <w:szCs w:val="22"/>
        </w:rPr>
        <w:t>单相电能表带照明灯的安装及接线（简称K23）</w:t>
      </w:r>
    </w:p>
    <w:p>
      <w:pPr>
        <w:spacing w:line="360" w:lineRule="exact"/>
        <w:rPr>
          <w:rFonts w:hint="eastAsia"/>
          <w:sz w:val="22"/>
          <w:szCs w:val="22"/>
        </w:rPr>
      </w:pPr>
      <w:r>
        <w:rPr>
          <w:sz w:val="22"/>
          <w:szCs w:val="22"/>
        </w:rPr>
        <w:t>4</w:t>
      </w:r>
      <w:r>
        <w:rPr>
          <w:rFonts w:hint="eastAsia"/>
          <w:sz w:val="22"/>
          <w:szCs w:val="22"/>
          <w:lang w:eastAsia="zh-CN"/>
        </w:rPr>
        <w:t>、</w:t>
      </w:r>
      <w:r>
        <w:rPr>
          <w:sz w:val="22"/>
          <w:szCs w:val="22"/>
        </w:rPr>
        <w:t>带熔断器（断路器）、仪表、电流互感器的电动机运行控制电路接线（简称K24）</w:t>
      </w:r>
    </w:p>
    <w:p>
      <w:pPr>
        <w:spacing w:line="360" w:lineRule="exact"/>
        <w:rPr>
          <w:sz w:val="22"/>
          <w:szCs w:val="22"/>
        </w:rPr>
      </w:pPr>
      <w:r>
        <w:rPr>
          <w:sz w:val="22"/>
          <w:szCs w:val="22"/>
        </w:rPr>
        <w:t>5</w:t>
      </w:r>
      <w:r>
        <w:rPr>
          <w:rFonts w:hint="eastAsia"/>
          <w:sz w:val="22"/>
          <w:szCs w:val="22"/>
          <w:lang w:eastAsia="zh-CN"/>
        </w:rPr>
        <w:t>、</w:t>
      </w:r>
      <w:r>
        <w:rPr>
          <w:sz w:val="22"/>
          <w:szCs w:val="22"/>
        </w:rPr>
        <w:t>导线的连接</w:t>
      </w:r>
      <w:r>
        <w:rPr>
          <w:rFonts w:hint="eastAsia"/>
          <w:sz w:val="22"/>
          <w:szCs w:val="22"/>
          <w:lang w:eastAsia="zh-CN"/>
        </w:rPr>
        <w:t>，没有独立的实验台</w:t>
      </w:r>
      <w:r>
        <w:rPr>
          <w:sz w:val="22"/>
          <w:szCs w:val="22"/>
        </w:rPr>
        <w:t>（简称K25）</w:t>
      </w:r>
    </w:p>
    <w:p>
      <w:pPr>
        <w:jc w:val="center"/>
        <w:rPr>
          <w:rFonts w:hint="eastAsia" w:ascii="等线" w:hAnsi="等线" w:eastAsia="等线" w:cs="等线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等线" w:hAnsi="等线" w:eastAsia="等线" w:cs="等线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drawing>
          <wp:inline distT="0" distB="0" distL="114300" distR="114300">
            <wp:extent cx="4912360" cy="2096135"/>
            <wp:effectExtent l="0" t="0" r="2540" b="18415"/>
            <wp:docPr id="3" name="图片 3" descr="C:/Users/Administrator/Desktop/44.jpg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/Users/Administrator/Desktop/44.jpg44"/>
                    <pic:cNvPicPr>
                      <a:picLocks noChangeAspect="1"/>
                    </pic:cNvPicPr>
                  </pic:nvPicPr>
                  <pic:blipFill>
                    <a:blip r:embed="rId4"/>
                    <a:srcRect t="8331" b="8331"/>
                    <a:stretch>
                      <a:fillRect/>
                    </a:stretch>
                  </pic:blipFill>
                  <pic:spPr>
                    <a:xfrm>
                      <a:off x="0" y="0"/>
                      <a:ext cx="4912360" cy="2096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等线" w:hAnsi="等线" w:eastAsia="等线" w:cs="等线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等线" w:hAnsi="等线" w:eastAsia="等线" w:cs="等线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drawing>
          <wp:inline distT="0" distB="0" distL="114300" distR="114300">
            <wp:extent cx="4268470" cy="2169160"/>
            <wp:effectExtent l="0" t="0" r="17780" b="2540"/>
            <wp:docPr id="4" name="图片 4" descr="C:/Users/Administrator/Desktop/11.jpg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/Users/Administrator/Desktop/11.jpg11"/>
                    <pic:cNvPicPr>
                      <a:picLocks noChangeAspect="1"/>
                    </pic:cNvPicPr>
                  </pic:nvPicPr>
                  <pic:blipFill>
                    <a:blip r:embed="rId5"/>
                    <a:srcRect t="10547" b="10547"/>
                    <a:stretch>
                      <a:fillRect/>
                    </a:stretch>
                  </pic:blipFill>
                  <pic:spPr>
                    <a:xfrm>
                      <a:off x="0" y="0"/>
                      <a:ext cx="4268470" cy="216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ascii="等线" w:hAnsi="等线" w:eastAsia="等线" w:cs="等线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drawing>
          <wp:inline distT="0" distB="0" distL="114300" distR="114300">
            <wp:extent cx="4318000" cy="2296795"/>
            <wp:effectExtent l="0" t="0" r="6350" b="8255"/>
            <wp:docPr id="1" name="图片 1" descr="C:/Users/Administrator/Desktop/33.jpg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istrator/Desktop/33.jpg33"/>
                    <pic:cNvPicPr>
                      <a:picLocks noChangeAspect="1"/>
                    </pic:cNvPicPr>
                  </pic:nvPicPr>
                  <pic:blipFill>
                    <a:blip r:embed="rId6"/>
                    <a:srcRect t="14574" b="14574"/>
                    <a:stretch>
                      <a:fillRect/>
                    </a:stretch>
                  </pic:blipFill>
                  <pic:spPr>
                    <a:xfrm>
                      <a:off x="0" y="0"/>
                      <a:ext cx="4318000" cy="229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tbl>
      <w:tblPr>
        <w:tblStyle w:val="2"/>
        <w:tblW w:w="9776" w:type="dxa"/>
        <w:tblInd w:w="-68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3"/>
        <w:gridCol w:w="2043"/>
        <w:gridCol w:w="2520"/>
        <w:gridCol w:w="1920"/>
        <w:gridCol w:w="720"/>
        <w:gridCol w:w="12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模块名称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图片及操作板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主要器件名称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K24实训台</w:t>
            </w:r>
          </w:p>
        </w:tc>
        <w:tc>
          <w:tcPr>
            <w:tcW w:w="2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drawing>
                <wp:inline distT="0" distB="0" distL="114300" distR="114300">
                  <wp:extent cx="1143000" cy="1524000"/>
                  <wp:effectExtent l="0" t="0" r="0" b="0"/>
                  <wp:docPr id="5" name="图片 5" descr="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低压断路器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10A/3P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螺旋式熔断器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配熔体4A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交流接触器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AC36V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热继电器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电流互感器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5/5A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实验按钮</w:t>
            </w:r>
          </w:p>
        </w:tc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红色1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旋钮开关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左右两档选择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三相鼠笼式异步电动机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零地排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零排、地排各一个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K24实训桌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800X700X1180mm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K23实训台</w:t>
            </w:r>
          </w:p>
        </w:tc>
        <w:tc>
          <w:tcPr>
            <w:tcW w:w="2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drawing>
                <wp:inline distT="0" distB="0" distL="114300" distR="114300">
                  <wp:extent cx="1143000" cy="1524000"/>
                  <wp:effectExtent l="0" t="0" r="0" b="0"/>
                  <wp:docPr id="6" name="图片 6" descr="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低压断路器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5A/2P一个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1P+N漏保一个</w:t>
            </w: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单控开关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五孔插座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单相电度表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220V5A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零地排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零排、地排各一个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白炽灯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220V/40W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K23实训桌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800X700X1180mm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K21实训台</w:t>
            </w:r>
          </w:p>
        </w:tc>
        <w:tc>
          <w:tcPr>
            <w:tcW w:w="2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  <w:drawing>
                <wp:inline distT="0" distB="0" distL="114300" distR="114300">
                  <wp:extent cx="1143000" cy="1524000"/>
                  <wp:effectExtent l="0" t="0" r="0" b="0"/>
                  <wp:docPr id="7" name="图片 7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低压断路器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5A/3P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螺旋式熔断器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配熔体4A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交流接触器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AC36V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实验按钮</w:t>
            </w:r>
          </w:p>
        </w:tc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红色1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旋钮开关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左右两档选择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热继电器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三相鼠笼式异步电动机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接地排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K21实训桌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800X700X1180mm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K22实训台</w:t>
            </w:r>
          </w:p>
        </w:tc>
        <w:tc>
          <w:tcPr>
            <w:tcW w:w="2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  <w:drawing>
                <wp:inline distT="0" distB="0" distL="114300" distR="114300">
                  <wp:extent cx="1143000" cy="1524000"/>
                  <wp:effectExtent l="0" t="0" r="0" b="0"/>
                  <wp:docPr id="8" name="图片 8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2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低压断路器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5A/3P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螺旋式熔断器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配熔体4A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交流接触器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AC36V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实验按钮</w:t>
            </w:r>
          </w:p>
        </w:tc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SB1红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SB2绿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SB3绿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热继电器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三相鼠笼式异步电动机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接地排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K22实训桌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800X700X1180mm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mMDJjZDEzYTgzZjkwOTgwYmJlMDg1OTc0MWZmZmMifQ=="/>
  </w:docVars>
  <w:rsids>
    <w:rsidRoot w:val="1AAD2563"/>
    <w:rsid w:val="0D58642E"/>
    <w:rsid w:val="12505D22"/>
    <w:rsid w:val="1AAD2563"/>
    <w:rsid w:val="5D3F25BA"/>
    <w:rsid w:val="73C93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507</Words>
  <Characters>642</Characters>
  <Lines>0</Lines>
  <Paragraphs>0</Paragraphs>
  <TotalTime>25</TotalTime>
  <ScaleCrop>false</ScaleCrop>
  <LinksUpToDate>false</LinksUpToDate>
  <CharactersWithSpaces>643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2024-06-12T03:32:00Z</dcterms:created>
  <dc:creator>天威教学</dc:creator>
  <cp:lastModifiedBy>Administrator</cp:lastModifiedBy>
  <dcterms:modified xsi:type="dcterms:W3CDTF">2024-06-25T02:15:03Z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3238383AAB764686B107DD7312F63614_11</vt:lpwstr>
  </property>
</Properties>
</file>